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3" w:firstLineChars="200"/>
        <w:jc w:val="center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继续教育平台功能需求清单如下</w:t>
      </w:r>
    </w:p>
    <w:p>
      <w:pPr>
        <w:spacing w:line="560" w:lineRule="exact"/>
        <w:ind w:firstLine="643" w:firstLineChars="200"/>
        <w:jc w:val="center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继续教育平台包括后台管理（PC）端和移动应用（APP）端两部分；后台管理端可与学校现有智慧平台对接。实现的功能包括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招生宣传、招生信息发布，学员报名、线上交费，课程统计，学员在线视频学习、在线练习、在线考试，管理人员后台查看学员学习进度、学员数据信息管理、线上答疑、线上商城、消息通知、签到、财务管理等功能。</w:t>
      </w:r>
    </w:p>
    <w:tbl>
      <w:tblPr>
        <w:tblStyle w:val="3"/>
        <w:tblpPr w:leftFromText="180" w:rightFromText="180" w:vertAnchor="text" w:horzAnchor="page" w:tblpXSpec="center" w:tblpY="603"/>
        <w:tblOverlap w:val="never"/>
        <w:tblW w:w="8611" w:type="dxa"/>
        <w:jc w:val="center"/>
        <w:tbl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single" w:color="4BACC6" w:sz="4" w:space="0"/>
          <w:insideV w:val="single" w:color="4BACC6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998"/>
        <w:gridCol w:w="1191"/>
        <w:gridCol w:w="1592"/>
        <w:gridCol w:w="4156"/>
      </w:tblGrid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4" w:space="0"/>
            <w:insideV w:val="single" w:color="4BACC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674" w:type="dxa"/>
            <w:tcBorders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color w:val="000000"/>
                <w:spacing w:val="-13"/>
              </w:rPr>
            </w:pPr>
            <w:r>
              <w:rPr>
                <w:rFonts w:hint="eastAsia"/>
                <w:color w:val="000000"/>
                <w:spacing w:val="-13"/>
              </w:rPr>
              <w:t>序号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default" w:eastAsiaTheme="minorEastAsia"/>
                <w:color w:val="000000"/>
                <w:spacing w:val="-13"/>
                <w:lang w:val="en-US" w:eastAsia="zh-CN"/>
              </w:rPr>
            </w:pPr>
            <w:r>
              <w:rPr>
                <w:rFonts w:hint="eastAsia"/>
                <w:color w:val="000000"/>
                <w:spacing w:val="-13"/>
                <w:lang w:val="en-US" w:eastAsia="zh-CN"/>
              </w:rPr>
              <w:t>软件名称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color w:val="000000"/>
                <w:spacing w:val="-13"/>
              </w:rPr>
            </w:pPr>
            <w:r>
              <w:rPr>
                <w:rFonts w:hint="eastAsia"/>
                <w:color w:val="000000"/>
                <w:spacing w:val="-13"/>
              </w:rPr>
              <w:t>功能模块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color w:val="000000"/>
                <w:spacing w:val="-13"/>
              </w:rPr>
            </w:pPr>
            <w:r>
              <w:rPr>
                <w:rFonts w:hint="eastAsia"/>
                <w:color w:val="000000"/>
                <w:spacing w:val="-13"/>
              </w:rPr>
              <w:t>功能名称</w:t>
            </w:r>
          </w:p>
        </w:tc>
        <w:tc>
          <w:tcPr>
            <w:tcW w:w="4156" w:type="dxa"/>
            <w:tcBorders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eastAsiaTheme="minorEastAsia"/>
                <w:color w:val="000000"/>
                <w:spacing w:val="-13"/>
                <w:lang w:val="en-US" w:eastAsia="zh-CN"/>
              </w:rPr>
            </w:pPr>
            <w:r>
              <w:rPr>
                <w:rFonts w:hint="eastAsia"/>
                <w:color w:val="000000"/>
                <w:spacing w:val="-13"/>
              </w:rPr>
              <w:t>功能</w:t>
            </w:r>
            <w:r>
              <w:rPr>
                <w:rFonts w:hint="eastAsia"/>
                <w:color w:val="000000"/>
                <w:spacing w:val="-13"/>
                <w:lang w:val="en-US" w:eastAsia="zh-CN"/>
              </w:rPr>
              <w:t>描述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4" w:space="0"/>
            <w:insideV w:val="single" w:color="4BACC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color w:val="000000"/>
                <w:spacing w:val="-13"/>
              </w:rPr>
            </w:pPr>
            <w:r>
              <w:rPr>
                <w:rFonts w:hint="eastAsia"/>
                <w:color w:val="000000"/>
                <w:spacing w:val="-13"/>
              </w:rPr>
              <w:t>1</w:t>
            </w:r>
          </w:p>
        </w:tc>
        <w:tc>
          <w:tcPr>
            <w:tcW w:w="99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default" w:eastAsiaTheme="minorEastAsia"/>
                <w:color w:val="000000"/>
                <w:spacing w:val="-13"/>
                <w:lang w:val="en-US" w:eastAsia="zh-CN"/>
              </w:rPr>
            </w:pPr>
            <w:r>
              <w:rPr>
                <w:rFonts w:hint="eastAsia"/>
                <w:color w:val="000000"/>
                <w:spacing w:val="-13"/>
                <w:lang w:val="en-US" w:eastAsia="zh-CN"/>
              </w:rPr>
              <w:t>学员端</w:t>
            </w:r>
          </w:p>
        </w:tc>
        <w:tc>
          <w:tcPr>
            <w:tcW w:w="119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default" w:eastAsiaTheme="minorEastAsia"/>
                <w:color w:val="000000"/>
                <w:spacing w:val="-13"/>
                <w:lang w:val="en-US" w:eastAsia="zh-CN"/>
              </w:rPr>
            </w:pPr>
            <w:r>
              <w:rPr>
                <w:rFonts w:hint="eastAsia"/>
                <w:color w:val="000000"/>
                <w:spacing w:val="-13"/>
                <w:lang w:val="en-US" w:eastAsia="zh-CN"/>
              </w:rPr>
              <w:t>课程推荐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口碑好课</w:t>
            </w:r>
          </w:p>
        </w:tc>
        <w:tc>
          <w:tcPr>
            <w:tcW w:w="41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default" w:eastAsiaTheme="minorEastAsia"/>
                <w:color w:val="000000"/>
                <w:spacing w:val="-13"/>
                <w:lang w:val="en-US" w:eastAsia="zh-CN"/>
              </w:rPr>
            </w:pPr>
            <w:r>
              <w:rPr>
                <w:rFonts w:hint="eastAsia"/>
                <w:color w:val="000000"/>
                <w:spacing w:val="-13"/>
                <w:lang w:val="en-US" w:eastAsia="zh-CN"/>
              </w:rPr>
              <w:t>五星评价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4" w:space="0"/>
            <w:insideV w:val="single" w:color="4BACC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/>
                <w:color w:val="000000"/>
                <w:spacing w:val="-13"/>
              </w:rPr>
            </w:pPr>
          </w:p>
        </w:tc>
        <w:tc>
          <w:tcPr>
            <w:tcW w:w="99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/>
                <w:color w:val="000000"/>
                <w:spacing w:val="-13"/>
                <w:lang w:val="en-US" w:eastAsia="zh-CN"/>
              </w:rPr>
            </w:pPr>
          </w:p>
        </w:tc>
        <w:tc>
          <w:tcPr>
            <w:tcW w:w="119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/>
                <w:color w:val="000000"/>
                <w:spacing w:val="-13"/>
                <w:lang w:val="en-US" w:eastAsia="zh-CN"/>
              </w:rPr>
            </w:pP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default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免费好课</w:t>
            </w:r>
          </w:p>
        </w:tc>
        <w:tc>
          <w:tcPr>
            <w:tcW w:w="41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default" w:eastAsiaTheme="minorEastAsia"/>
                <w:color w:val="000000"/>
                <w:spacing w:val="-13"/>
                <w:lang w:val="en-US" w:eastAsia="zh-CN"/>
              </w:rPr>
            </w:pPr>
            <w:r>
              <w:rPr>
                <w:rFonts w:hint="eastAsia"/>
                <w:color w:val="000000"/>
                <w:spacing w:val="-13"/>
                <w:lang w:val="en-US" w:eastAsia="zh-CN"/>
              </w:rPr>
              <w:t>免费课程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4" w:space="0"/>
            <w:insideV w:val="single" w:color="4BACC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/>
                <w:color w:val="000000"/>
                <w:spacing w:val="-13"/>
              </w:rPr>
            </w:pPr>
          </w:p>
        </w:tc>
        <w:tc>
          <w:tcPr>
            <w:tcW w:w="99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default"/>
                <w:color w:val="000000"/>
                <w:spacing w:val="-13"/>
                <w:lang w:val="en-US" w:eastAsia="zh-CN"/>
              </w:rPr>
            </w:pPr>
          </w:p>
        </w:tc>
        <w:tc>
          <w:tcPr>
            <w:tcW w:w="119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default" w:eastAsiaTheme="minorEastAsia"/>
                <w:color w:val="000000"/>
                <w:spacing w:val="-13"/>
                <w:lang w:val="en-US" w:eastAsia="zh-CN"/>
              </w:rPr>
            </w:pP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精品力推</w:t>
            </w:r>
          </w:p>
        </w:tc>
        <w:tc>
          <w:tcPr>
            <w:tcW w:w="41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default" w:eastAsiaTheme="minorEastAsia"/>
                <w:color w:val="000000"/>
                <w:spacing w:val="-13"/>
                <w:lang w:val="en-US" w:eastAsia="zh-CN"/>
              </w:rPr>
            </w:pPr>
            <w:r>
              <w:rPr>
                <w:rFonts w:hint="eastAsia"/>
                <w:color w:val="000000"/>
                <w:spacing w:val="-13"/>
                <w:lang w:val="en-US" w:eastAsia="zh-CN"/>
              </w:rPr>
              <w:t>收费课程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4" w:space="0"/>
            <w:insideV w:val="single" w:color="4BACC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default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课程分类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免费课程</w:t>
            </w:r>
          </w:p>
        </w:tc>
        <w:tc>
          <w:tcPr>
            <w:tcW w:w="4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default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课程列表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4" w:space="0"/>
            <w:insideV w:val="single" w:color="4BACC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default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学习人数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4" w:space="0"/>
            <w:insideV w:val="single" w:color="4BACC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default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分享人数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4" w:space="0"/>
            <w:insideV w:val="single" w:color="4BACC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default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付费课程</w:t>
            </w:r>
          </w:p>
        </w:tc>
        <w:tc>
          <w:tcPr>
            <w:tcW w:w="4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课程列表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4" w:space="0"/>
            <w:insideV w:val="single" w:color="4BACC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购买人数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4" w:space="0"/>
            <w:insideV w:val="single" w:color="4BACC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分享人数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4" w:space="0"/>
            <w:insideV w:val="single" w:color="4BACC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default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课程详情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default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课程简介</w:t>
            </w:r>
          </w:p>
        </w:tc>
        <w:tc>
          <w:tcPr>
            <w:tcW w:w="4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课程内容介绍说明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4" w:space="0"/>
            <w:insideV w:val="single" w:color="4BACC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default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课程大纲</w:t>
            </w:r>
          </w:p>
        </w:tc>
        <w:tc>
          <w:tcPr>
            <w:tcW w:w="4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default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显示课程名称，每节课程时长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4" w:space="0"/>
            <w:insideV w:val="single" w:color="4BACC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课程评价</w:t>
            </w:r>
          </w:p>
        </w:tc>
        <w:tc>
          <w:tcPr>
            <w:tcW w:w="4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购买的课程学习完毕可以进行课程评价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4" w:space="0"/>
            <w:insideV w:val="single" w:color="4BACC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收藏课程</w:t>
            </w:r>
          </w:p>
        </w:tc>
        <w:tc>
          <w:tcPr>
            <w:tcW w:w="4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喜欢的课程可以进行收藏，在我的收藏中查看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4" w:space="0"/>
            <w:insideV w:val="single" w:color="4BACC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default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咨询</w:t>
            </w:r>
          </w:p>
        </w:tc>
        <w:tc>
          <w:tcPr>
            <w:tcW w:w="4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default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在线客服进行一对一服务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4" w:space="0"/>
            <w:insideV w:val="single" w:color="4BACC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default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购物车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default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编辑购物车</w:t>
            </w:r>
          </w:p>
        </w:tc>
        <w:tc>
          <w:tcPr>
            <w:tcW w:w="4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default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选择课程下单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4" w:space="0"/>
            <w:insideV w:val="single" w:color="4BACC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default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我的订单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default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待支付</w:t>
            </w:r>
          </w:p>
        </w:tc>
        <w:tc>
          <w:tcPr>
            <w:tcW w:w="4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提交后未支付的订单，可以在待支付中查看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4" w:space="0"/>
            <w:insideV w:val="single" w:color="4BACC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default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已支付</w:t>
            </w:r>
          </w:p>
        </w:tc>
        <w:tc>
          <w:tcPr>
            <w:tcW w:w="4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可进行申请退款，需要后台审核通过才能退款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4" w:space="0"/>
            <w:insideV w:val="single" w:color="4BACC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default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已取消</w:t>
            </w:r>
          </w:p>
        </w:tc>
        <w:tc>
          <w:tcPr>
            <w:tcW w:w="4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待支付的订单可点击取消付款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4" w:space="0"/>
            <w:insideV w:val="single" w:color="4BACC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default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订单详情</w:t>
            </w:r>
          </w:p>
        </w:tc>
        <w:tc>
          <w:tcPr>
            <w:tcW w:w="4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default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显示课程名称，课程金额，支付状态及订单编号等详情信息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4" w:space="0"/>
            <w:insideV w:val="single" w:color="4BACC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我购买的课程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default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课程列表</w:t>
            </w:r>
          </w:p>
        </w:tc>
        <w:tc>
          <w:tcPr>
            <w:tcW w:w="4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显示所有购买的课程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4" w:space="0"/>
            <w:insideV w:val="single" w:color="4BACC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学习进度</w:t>
            </w:r>
          </w:p>
        </w:tc>
        <w:tc>
          <w:tcPr>
            <w:tcW w:w="4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学习完成的课程可以进行课程评价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4" w:space="0"/>
            <w:insideV w:val="single" w:color="4BACC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default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我的评价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default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课程评价</w:t>
            </w:r>
          </w:p>
        </w:tc>
        <w:tc>
          <w:tcPr>
            <w:tcW w:w="4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default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课程信息及评价内容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4" w:space="0"/>
            <w:insideV w:val="single" w:color="4BACC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default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我的收藏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default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课程收藏</w:t>
            </w:r>
          </w:p>
        </w:tc>
        <w:tc>
          <w:tcPr>
            <w:tcW w:w="4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显示所有收藏的课程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4" w:space="0"/>
            <w:insideV w:val="single" w:color="4BACC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default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推广中心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default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推广码</w:t>
            </w:r>
          </w:p>
        </w:tc>
        <w:tc>
          <w:tcPr>
            <w:tcW w:w="4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分享二维码扫码绑定上下级，下级消费上级得佣金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4" w:space="0"/>
            <w:insideV w:val="single" w:color="4BACC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我的佣金</w:t>
            </w:r>
          </w:p>
        </w:tc>
        <w:tc>
          <w:tcPr>
            <w:tcW w:w="4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default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佣金记录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4" w:space="0"/>
            <w:insideV w:val="single" w:color="4BACC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提现记录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4" w:space="0"/>
            <w:insideV w:val="single" w:color="4BACC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default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直推下级</w:t>
            </w:r>
          </w:p>
        </w:tc>
        <w:tc>
          <w:tcPr>
            <w:tcW w:w="4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查看推荐人数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4" w:space="0"/>
            <w:insideV w:val="single" w:color="4BACC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2</w:t>
            </w:r>
          </w:p>
        </w:tc>
        <w:tc>
          <w:tcPr>
            <w:tcW w:w="9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管理端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default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信息发布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4" w:space="0"/>
            <w:insideV w:val="single" w:color="4BACC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98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default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课程发布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4" w:space="0"/>
            <w:insideV w:val="single" w:color="4BACC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98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default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学员信息管理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注册、审核</w:t>
            </w:r>
          </w:p>
        </w:tc>
        <w:tc>
          <w:tcPr>
            <w:tcW w:w="4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学员微信号注册、登录、列表统计导出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4" w:space="0"/>
            <w:insideV w:val="single" w:color="4BACC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98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default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学习进度管理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列表统计</w:t>
            </w:r>
          </w:p>
        </w:tc>
        <w:tc>
          <w:tcPr>
            <w:tcW w:w="4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列表、统计、导出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4" w:space="0"/>
            <w:insideV w:val="single" w:color="4BACC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98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在线学习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进度统计</w:t>
            </w:r>
          </w:p>
        </w:tc>
        <w:tc>
          <w:tcPr>
            <w:tcW w:w="4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列表、统计、导出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4" w:space="0"/>
            <w:insideV w:val="single" w:color="4BACC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98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在线练习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进度统计</w:t>
            </w:r>
          </w:p>
        </w:tc>
        <w:tc>
          <w:tcPr>
            <w:tcW w:w="4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列表、统计、导出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4" w:space="0"/>
            <w:insideV w:val="single" w:color="4BACC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98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在线考试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成绩统计</w:t>
            </w:r>
          </w:p>
        </w:tc>
        <w:tc>
          <w:tcPr>
            <w:tcW w:w="4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列表、统计、导出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4" w:space="0"/>
            <w:insideV w:val="single" w:color="4BACC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3</w:t>
            </w:r>
          </w:p>
        </w:tc>
        <w:tc>
          <w:tcPr>
            <w:tcW w:w="3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  <w:t>综合报价</w:t>
            </w:r>
          </w:p>
        </w:tc>
        <w:tc>
          <w:tcPr>
            <w:tcW w:w="4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60" w:lineRule="exact"/>
              <w:jc w:val="center"/>
              <w:textAlignment w:val="auto"/>
              <w:rPr>
                <w:rFonts w:hint="eastAsia" w:cstheme="minorBidi"/>
                <w:color w:val="000000"/>
                <w:spacing w:val="-13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spacing w:line="560" w:lineRule="exact"/>
        <w:ind w:firstLine="1280" w:firstLineChars="4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1280" w:firstLineChars="400"/>
        <w:jc w:val="righ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1280" w:firstLineChars="400"/>
        <w:jc w:val="righ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报价单位名称(盖章)：</w:t>
      </w:r>
    </w:p>
    <w:p>
      <w:pPr>
        <w:spacing w:line="560" w:lineRule="exact"/>
        <w:jc w:val="both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联系人及电话：</w:t>
      </w:r>
      <w:bookmarkStart w:id="0" w:name="_GoBack"/>
      <w:bookmarkEnd w:id="0"/>
    </w:p>
    <w:p>
      <w:pPr>
        <w:spacing w:line="560" w:lineRule="exact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电子邮箱：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wNjZjN2Q4NjlhYmZkOTJhMDljNDg3NzJkOWU5ZjgifQ=="/>
  </w:docVars>
  <w:rsids>
    <w:rsidRoot w:val="430A714B"/>
    <w:rsid w:val="05C24D00"/>
    <w:rsid w:val="09242B63"/>
    <w:rsid w:val="0CB726AC"/>
    <w:rsid w:val="430A714B"/>
    <w:rsid w:val="4CE05163"/>
    <w:rsid w:val="52C9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429</Words>
  <Characters>430</Characters>
  <Lines>0</Lines>
  <Paragraphs>0</Paragraphs>
  <TotalTime>27</TotalTime>
  <ScaleCrop>false</ScaleCrop>
  <LinksUpToDate>false</LinksUpToDate>
  <CharactersWithSpaces>430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2023-11-20T03:12:00Z</dcterms:created>
  <dc:creator>金全  App、小程序定制开发</dc:creator>
  <cp:lastModifiedBy>大树</cp:lastModifiedBy>
  <dcterms:modified xsi:type="dcterms:W3CDTF">2023-11-22T08:09:42Z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0BC807C60A0C474CA082AFA22AFED171_13</vt:lpwstr>
  </property>
</Properties>
</file>